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70" w:rsidRPr="00EE31E0" w:rsidRDefault="00075E70" w:rsidP="00075E70">
      <w:pPr>
        <w:widowControl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075E70" w:rsidRPr="00EE31E0" w:rsidRDefault="00075E70" w:rsidP="00075E7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E3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Досягнення цільових значень </w:t>
      </w:r>
      <w:r w:rsidR="00E43AA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EE31E0">
        <w:rPr>
          <w:rFonts w:ascii="Times New Roman" w:eastAsia="Times New Roman" w:hAnsi="Times New Roman"/>
          <w:b/>
          <w:sz w:val="28"/>
          <w:szCs w:val="28"/>
          <w:lang w:eastAsia="ru-RU"/>
        </w:rPr>
        <w:t>лючових показників ефективності (К</w:t>
      </w:r>
      <w:r w:rsidR="00243CAB">
        <w:rPr>
          <w:rFonts w:ascii="Times New Roman" w:eastAsia="Times New Roman" w:hAnsi="Times New Roman"/>
          <w:b/>
          <w:sz w:val="28"/>
          <w:szCs w:val="28"/>
          <w:lang w:eastAsia="ru-RU"/>
        </w:rPr>
        <w:t>РІ</w:t>
      </w:r>
      <w:r w:rsidRPr="00EE3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EE31E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ДПС</w:t>
      </w:r>
    </w:p>
    <w:p w:rsidR="00075E70" w:rsidRPr="00EE31E0" w:rsidRDefault="00E75342" w:rsidP="00075E7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753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r w:rsidR="00075E70" w:rsidRPr="00E75342">
        <w:rPr>
          <w:rFonts w:ascii="Times New Roman" w:eastAsia="Times New Roman" w:hAnsi="Times New Roman"/>
          <w:b/>
          <w:sz w:val="28"/>
          <w:szCs w:val="28"/>
          <w:lang w:eastAsia="ru-RU"/>
        </w:rPr>
        <w:t>січн</w:t>
      </w:r>
      <w:r w:rsidRPr="00E75342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075E70" w:rsidRPr="00EE31E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лип</w:t>
      </w:r>
      <w:r w:rsidR="0036721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075E70" w:rsidRPr="00EE31E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2020 року</w:t>
      </w:r>
    </w:p>
    <w:p w:rsidR="00075E70" w:rsidRPr="00EE31E0" w:rsidRDefault="00075E70" w:rsidP="00075E70">
      <w:pPr>
        <w:spacing w:line="240" w:lineRule="auto"/>
        <w:ind w:right="-2"/>
        <w:contextualSpacing/>
        <w:rPr>
          <w:rFonts w:ascii="Times New Roman" w:hAnsi="Times New Roman"/>
          <w:b/>
          <w:kern w:val="2"/>
          <w:sz w:val="20"/>
          <w:szCs w:val="20"/>
          <w:lang w:val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2056"/>
        <w:gridCol w:w="2976"/>
        <w:gridCol w:w="1560"/>
        <w:gridCol w:w="1559"/>
        <w:gridCol w:w="3544"/>
      </w:tblGrid>
      <w:tr w:rsidR="00075E70" w:rsidRPr="00EE31E0" w:rsidTr="00B029E1">
        <w:trPr>
          <w:tblHeader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075E70" w:rsidRPr="00EE31E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075E70" w:rsidRPr="00EE31E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:rsidR="00075E70" w:rsidRPr="00EE31E0" w:rsidRDefault="00075E70" w:rsidP="00243CAB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</w:rPr>
            </w:pPr>
            <w:r w:rsidRPr="00EE31E0">
              <w:rPr>
                <w:rFonts w:ascii="Times New Roman" w:hAnsi="Times New Roman"/>
                <w:b/>
              </w:rPr>
              <w:t>К</w:t>
            </w:r>
            <w:r w:rsidR="00243CAB">
              <w:rPr>
                <w:rFonts w:ascii="Times New Roman" w:hAnsi="Times New Roman"/>
                <w:b/>
              </w:rPr>
              <w:t>РІ</w:t>
            </w:r>
            <w:r w:rsidRPr="00EE31E0">
              <w:rPr>
                <w:rFonts w:ascii="Times New Roman" w:hAnsi="Times New Roman"/>
                <w:b/>
              </w:rPr>
              <w:t xml:space="preserve"> ДПС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075E70" w:rsidRPr="00EE31E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>Стратегічна ціль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75E70" w:rsidRPr="00EE31E0" w:rsidRDefault="00243CAB" w:rsidP="0036721B">
            <w:pPr>
              <w:widowControl w:val="0"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Значення КРІ ДПС у звітному періоді</w:t>
            </w:r>
            <w:r w:rsidR="00075E70" w:rsidRPr="00EE31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029E1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75E70" w:rsidRPr="00EE31E0">
              <w:rPr>
                <w:rFonts w:ascii="Times New Roman" w:eastAsia="Times New Roman" w:hAnsi="Times New Roman"/>
                <w:b/>
                <w:lang w:eastAsia="ru-RU"/>
              </w:rPr>
              <w:t>2020 року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75E70" w:rsidRPr="00EE31E0" w:rsidRDefault="00075E70" w:rsidP="00B029E1">
            <w:pPr>
              <w:widowControl w:val="0"/>
              <w:spacing w:after="0" w:line="240" w:lineRule="auto"/>
              <w:ind w:right="-2" w:firstLine="33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 xml:space="preserve">Цільове значення </w:t>
            </w: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на кінець </w:t>
            </w:r>
            <w:r w:rsidR="00B029E1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EE31E0">
              <w:rPr>
                <w:rFonts w:ascii="Times New Roman" w:eastAsia="Times New Roman" w:hAnsi="Times New Roman"/>
                <w:b/>
                <w:lang w:eastAsia="ru-RU"/>
              </w:rPr>
              <w:t>2020 року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075E70" w:rsidRPr="00EE31E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31E0">
              <w:rPr>
                <w:rFonts w:ascii="Times New Roman" w:hAnsi="Times New Roman"/>
                <w:b/>
                <w:kern w:val="2"/>
              </w:rPr>
              <w:t>Примітка</w:t>
            </w: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</w:t>
            </w: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юридичними особами за допомогою електронних сервісів 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  <w:shd w:val="clear" w:color="auto" w:fill="auto"/>
          </w:tcPr>
          <w:p w:rsidR="00075E70" w:rsidRPr="00BB20C3" w:rsidRDefault="00DD2221" w:rsidP="00A131C9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</w:t>
            </w:r>
            <w:r w:rsidR="00A131C9"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</w:t>
            </w:r>
            <w:r w:rsidR="00A131C9"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91%</w:t>
            </w: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фізичними особами за допомогою електронних сервісів 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BB20C3" w:rsidRDefault="00075E70" w:rsidP="00A131C9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</w:t>
            </w:r>
            <w:r w:rsidR="00A131C9"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</w:t>
            </w:r>
            <w:r w:rsidR="00DD2221" w:rsidRPr="00BB20C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A131C9" w:rsidRPr="00BB20C3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68%</w:t>
            </w: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Частка розглянутих звернень у загальній кількості звернень платників податкі</w:t>
            </w:r>
            <w:r w:rsidR="000C598D" w:rsidRPr="00BB20C3">
              <w:rPr>
                <w:rFonts w:ascii="Times New Roman" w:hAnsi="Times New Roman"/>
                <w:sz w:val="24"/>
                <w:szCs w:val="24"/>
              </w:rPr>
              <w:t>в, поданих до сервісу «Пульс», за</w:t>
            </w:r>
            <w:r w:rsidRPr="00BB20C3">
              <w:rPr>
                <w:rFonts w:ascii="Times New Roman" w:hAnsi="Times New Roman"/>
                <w:sz w:val="24"/>
                <w:szCs w:val="24"/>
              </w:rPr>
              <w:t xml:space="preserve"> яки</w:t>
            </w:r>
            <w:r w:rsidR="000C598D" w:rsidRPr="00BB20C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BB20C3">
              <w:rPr>
                <w:rFonts w:ascii="Times New Roman" w:hAnsi="Times New Roman"/>
                <w:sz w:val="24"/>
                <w:szCs w:val="24"/>
              </w:rPr>
              <w:t xml:space="preserve"> закінчився термін розгляду</w:t>
            </w:r>
          </w:p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100%</w:t>
            </w: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Частка телефонних дзвінків, опрацьованих </w:t>
            </w:r>
            <w:r w:rsidRPr="00BB20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Контакт-центром ДПС </w:t>
            </w:r>
            <w:r w:rsidRPr="00BB20C3">
              <w:rPr>
                <w:rFonts w:ascii="Times New Roman" w:eastAsia="Times New Roman" w:hAnsi="Times New Roman"/>
                <w:sz w:val="24"/>
                <w:szCs w:val="24"/>
              </w:rPr>
              <w:t>протягом 5 хвилин</w:t>
            </w:r>
          </w:p>
          <w:p w:rsidR="00075E70" w:rsidRPr="00BB20C3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75E70" w:rsidRPr="00BB20C3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BB20C3" w:rsidRDefault="00A131C9" w:rsidP="00DE39B1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50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менше</w:t>
            </w:r>
            <w:proofErr w:type="spellEnd"/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70%</w:t>
            </w:r>
          </w:p>
        </w:tc>
        <w:tc>
          <w:tcPr>
            <w:tcW w:w="3544" w:type="dxa"/>
          </w:tcPr>
          <w:p w:rsidR="00075E70" w:rsidRPr="00BB20C3" w:rsidRDefault="00075E70" w:rsidP="00243CAB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Причиною недосягнення цільового значення К</w:t>
            </w:r>
            <w:r w:rsidR="00243CAB" w:rsidRPr="00BB20C3">
              <w:rPr>
                <w:rFonts w:ascii="Times New Roman" w:hAnsi="Times New Roman"/>
                <w:sz w:val="24"/>
                <w:szCs w:val="24"/>
              </w:rPr>
              <w:t>РІ</w:t>
            </w:r>
            <w:r w:rsidR="00E75342" w:rsidRPr="00BB20C3">
              <w:rPr>
                <w:rFonts w:ascii="Times New Roman" w:hAnsi="Times New Roman"/>
                <w:sz w:val="24"/>
                <w:szCs w:val="24"/>
              </w:rPr>
              <w:t xml:space="preserve"> у звітному періоді</w:t>
            </w:r>
            <w:r w:rsidRPr="00BB20C3">
              <w:rPr>
                <w:rFonts w:ascii="Times New Roman" w:hAnsi="Times New Roman"/>
                <w:sz w:val="24"/>
                <w:szCs w:val="24"/>
              </w:rPr>
              <w:t xml:space="preserve"> є недостатня чисельність пр</w:t>
            </w:r>
            <w:r w:rsidR="0056185A" w:rsidRPr="00BB20C3">
              <w:rPr>
                <w:rFonts w:ascii="Times New Roman" w:hAnsi="Times New Roman"/>
                <w:sz w:val="24"/>
                <w:szCs w:val="24"/>
              </w:rPr>
              <w:t>ацівників Контакт-центру ДПС (32</w:t>
            </w:r>
            <w:r w:rsidRPr="00BB20C3">
              <w:rPr>
                <w:rFonts w:ascii="Times New Roman" w:hAnsi="Times New Roman"/>
                <w:sz w:val="24"/>
                <w:szCs w:val="24"/>
              </w:rPr>
              <w:t xml:space="preserve">% вакантних посад), нерівномірність надходження дзвінків протягом звітного періоду, а також надходження до Контакт-центру великої </w:t>
            </w:r>
            <w:r w:rsidRPr="00BB20C3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8E64D5" w:rsidRPr="00BB20C3">
              <w:rPr>
                <w:rFonts w:ascii="Times New Roman" w:hAnsi="Times New Roman"/>
                <w:sz w:val="24"/>
                <w:szCs w:val="24"/>
              </w:rPr>
              <w:t xml:space="preserve">ількості дзвінків, пов’язаних з проблемами при реєстрації податкових накладних, </w:t>
            </w:r>
            <w:r w:rsidRPr="00BB20C3">
              <w:rPr>
                <w:rFonts w:ascii="Times New Roman" w:hAnsi="Times New Roman"/>
                <w:sz w:val="24"/>
                <w:szCs w:val="24"/>
              </w:rPr>
              <w:t>роботи електронних сервісів внаслідок зміни рахунків для за</w:t>
            </w:r>
            <w:r w:rsidR="008E64D5" w:rsidRPr="00BB20C3">
              <w:rPr>
                <w:rFonts w:ascii="Times New Roman" w:hAnsi="Times New Roman"/>
                <w:sz w:val="24"/>
                <w:szCs w:val="24"/>
              </w:rPr>
              <w:t>рахування податків і зборів та</w:t>
            </w:r>
            <w:r w:rsidRPr="00BB20C3">
              <w:rPr>
                <w:rFonts w:ascii="Times New Roman" w:hAnsi="Times New Roman"/>
                <w:sz w:val="24"/>
                <w:szCs w:val="24"/>
              </w:rPr>
              <w:t xml:space="preserve"> проблем при поданні звітності з </w:t>
            </w:r>
            <w:r w:rsidR="008E64D5" w:rsidRPr="00BB20C3">
              <w:rPr>
                <w:rFonts w:ascii="Times New Roman" w:hAnsi="Times New Roman"/>
                <w:sz w:val="24"/>
                <w:szCs w:val="24"/>
              </w:rPr>
              <w:t>податку на прибуток підприємств</w:t>
            </w: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які подано із дотриманням вимог законодавства у </w:t>
            </w:r>
            <w:r w:rsidRPr="00BB20C3">
              <w:rPr>
                <w:rFonts w:ascii="Times New Roman" w:eastAsia="Times New Roman" w:hAnsi="Times New Roman"/>
                <w:sz w:val="24"/>
                <w:szCs w:val="24"/>
              </w:rPr>
              <w:t>загальній кількості поданих податкових декларацій (</w:t>
            </w:r>
            <w:r w:rsidRPr="00BB20C3">
              <w:rPr>
                <w:rFonts w:ascii="Times New Roman" w:hAnsi="Times New Roman"/>
                <w:sz w:val="24"/>
                <w:szCs w:val="24"/>
              </w:rPr>
              <w:t>рівень своєчасного подання податкових декларацій)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="0039333D" w:rsidRPr="00BB20C3">
              <w:rPr>
                <w:rFonts w:ascii="Times New Roman" w:hAnsi="Times New Roman"/>
                <w:kern w:val="2"/>
                <w:sz w:val="24"/>
                <w:szCs w:val="24"/>
              </w:rPr>
              <w:t>7,5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  <w:p w:rsidR="00AA62A6" w:rsidRPr="00BB20C3" w:rsidRDefault="00AA62A6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  <w:p w:rsidR="00AA62A6" w:rsidRPr="00BB20C3" w:rsidRDefault="00AA62A6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98,3%</w:t>
            </w:r>
          </w:p>
        </w:tc>
        <w:tc>
          <w:tcPr>
            <w:tcW w:w="3544" w:type="dxa"/>
          </w:tcPr>
          <w:p w:rsidR="00AC3A6D" w:rsidRDefault="00AC3A6D" w:rsidP="00AC3A6D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Причиною недосягнення цільового значення КРІ у звітному періоді є те, що у зв’язку з внесенням змін до Податкового Кодексу та інших законів України, з метою підтримки платників податків на період здійснення заходів, спрямованих на запобігання виникненню і поширенню </w:t>
            </w:r>
            <w:proofErr w:type="spellStart"/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коронов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ірусної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хвороби 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COVID - 19 (Закони України від 30.03.2020 №540-IX та від 13.05.2020 №591- IX) встановлено, що за порушення податкового законодавства, вчинені протягом періоду з 1 березня до закінчення дії карантину штрафні санкції за несвоєчасну сплату та подання звітності не застосовуються (крім ПДВ).</w:t>
            </w:r>
          </w:p>
          <w:p w:rsidR="00075E70" w:rsidRPr="00BB20C3" w:rsidRDefault="00AC3A6D" w:rsidP="00AC3A6D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Крім того, протягом періоду з 1 березня до закінчення карантину платникам податків не нараховується пеня, а нарахована, але не сплачена за цей період пеня підлягає списанню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що </w:t>
            </w:r>
            <w:r w:rsidRPr="00AC3A6D">
              <w:rPr>
                <w:rFonts w:ascii="Times New Roman" w:hAnsi="Times New Roman"/>
                <w:kern w:val="2"/>
                <w:sz w:val="24"/>
                <w:szCs w:val="24"/>
              </w:rPr>
              <w:t>впливає на своєчасніс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ть подання податкової звітності</w:t>
            </w:r>
          </w:p>
        </w:tc>
      </w:tr>
      <w:tr w:rsidR="00075E70" w:rsidRPr="00BB20C3" w:rsidTr="005A7E5B">
        <w:trPr>
          <w:trHeight w:val="1419"/>
        </w:trPr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</w:rPr>
              <w:t>Частка погашених (сплачених) зобов’язань, що були самостійно визначені платниками податків і підлягають сплаті (рівень добровільної сплати податкових зобов’язань)</w:t>
            </w: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2A6" w:rsidRPr="00BB20C3" w:rsidRDefault="00DF687D" w:rsidP="00F45EB9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89,</w:t>
            </w:r>
            <w:r w:rsidR="00F45EB9" w:rsidRPr="00BB20C3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3</w:t>
            </w:r>
            <w:r w:rsidR="00246F55"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93%</w:t>
            </w:r>
          </w:p>
        </w:tc>
        <w:tc>
          <w:tcPr>
            <w:tcW w:w="3544" w:type="dxa"/>
          </w:tcPr>
          <w:p w:rsidR="00BB20C3" w:rsidRDefault="002E0FD4" w:rsidP="00BB20C3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Причиною недосягнення цільового значення КРІ у звітному періоді є те, що у</w:t>
            </w:r>
            <w:r w:rsidR="008F38B4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зв’язку з внесенням змін до Податкового Кодексу та інших законів України, з метою підтримки платників податків на період здійснення заходів, спрямованих на запобігання виникненню і поширенню </w:t>
            </w:r>
            <w:proofErr w:type="spellStart"/>
            <w:r w:rsidR="008F38B4" w:rsidRPr="00BB20C3">
              <w:rPr>
                <w:rFonts w:ascii="Times New Roman" w:hAnsi="Times New Roman"/>
                <w:kern w:val="2"/>
                <w:sz w:val="24"/>
                <w:szCs w:val="24"/>
              </w:rPr>
              <w:t>коронов</w:t>
            </w:r>
            <w:r w:rsidR="00BB20C3">
              <w:rPr>
                <w:rFonts w:ascii="Times New Roman" w:hAnsi="Times New Roman"/>
                <w:kern w:val="2"/>
                <w:sz w:val="24"/>
                <w:szCs w:val="24"/>
              </w:rPr>
              <w:t>ірусної</w:t>
            </w:r>
            <w:proofErr w:type="spellEnd"/>
            <w:r w:rsid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 хвороби 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COVID - 19 (</w:t>
            </w:r>
            <w:r w:rsidR="008F38B4" w:rsidRPr="00BB20C3">
              <w:rPr>
                <w:rFonts w:ascii="Times New Roman" w:hAnsi="Times New Roman"/>
                <w:kern w:val="2"/>
                <w:sz w:val="24"/>
                <w:szCs w:val="24"/>
              </w:rPr>
              <w:t>Закони України від 30.03.2020 №540-IX та від 13.05.2020 №591- IX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="008F38B4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встановлено, що за порушення податкового законодавства, вчинені протягом періоду з 1 березня до закінчення 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дії </w:t>
            </w:r>
            <w:r w:rsidR="008F38B4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карантину штрафні санкції 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 несвоєчасну сплату та подання звітності </w:t>
            </w:r>
            <w:r w:rsidR="008F38B4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не застосовуються </w:t>
            </w:r>
            <w:r w:rsidR="008F38B4"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(крім ПДВ).</w:t>
            </w:r>
          </w:p>
          <w:p w:rsidR="00075E70" w:rsidRPr="00BB20C3" w:rsidRDefault="008F38B4" w:rsidP="00AC3A6D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Крім того, протягом періоду з 1 березня до закінчення карантину платникам податків не нараховується пеня, а нарахована, але не сплачена за цей період пеня підлягає спис</w:t>
            </w:r>
            <w:r w:rsidR="002E0FD4" w:rsidRPr="00BB20C3">
              <w:rPr>
                <w:rFonts w:ascii="Times New Roman" w:hAnsi="Times New Roman"/>
                <w:kern w:val="2"/>
                <w:sz w:val="24"/>
                <w:szCs w:val="24"/>
              </w:rPr>
              <w:t>анню</w:t>
            </w:r>
            <w:r w:rsidR="00AC3A6D">
              <w:rPr>
                <w:rFonts w:ascii="Times New Roman" w:hAnsi="Times New Roman"/>
                <w:kern w:val="2"/>
                <w:sz w:val="24"/>
                <w:szCs w:val="24"/>
              </w:rPr>
              <w:t>, що впливає на</w:t>
            </w:r>
            <w:r w:rsidR="00AC3A6D" w:rsidRPr="00AC3A6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своєчасн</w:t>
            </w:r>
            <w:r w:rsidR="00AC3A6D">
              <w:rPr>
                <w:rFonts w:ascii="Times New Roman" w:hAnsi="Times New Roman"/>
                <w:kern w:val="2"/>
                <w:sz w:val="24"/>
                <w:szCs w:val="24"/>
              </w:rPr>
              <w:t>ість</w:t>
            </w:r>
            <w:r w:rsidR="00AC3A6D" w:rsidRPr="00AC3A6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погашення (сплат</w:t>
            </w:r>
            <w:r w:rsidR="00AC3A6D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AC3A6D" w:rsidRPr="00AC3A6D">
              <w:rPr>
                <w:rFonts w:ascii="Times New Roman" w:hAnsi="Times New Roman"/>
                <w:kern w:val="2"/>
                <w:sz w:val="24"/>
                <w:szCs w:val="24"/>
              </w:rPr>
              <w:t>), нарахованих платником зобов’язань у деклараціях (розрахунках)</w:t>
            </w:r>
          </w:p>
        </w:tc>
      </w:tr>
      <w:tr w:rsidR="00075E70" w:rsidRPr="00BB20C3" w:rsidTr="00597BC5">
        <w:trPr>
          <w:trHeight w:val="1106"/>
        </w:trPr>
        <w:tc>
          <w:tcPr>
            <w:tcW w:w="567" w:type="dxa"/>
            <w:vMerge w:val="restart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донарахованих за результатами контрольно-перевірочних заходів у загальній сумі таких грошових зобов’язань (рівень узгодження донарахованих грошових зобов’язань):</w:t>
            </w:r>
          </w:p>
        </w:tc>
        <w:tc>
          <w:tcPr>
            <w:tcW w:w="2056" w:type="dxa"/>
            <w:shd w:val="clear" w:color="auto" w:fill="auto"/>
          </w:tcPr>
          <w:p w:rsidR="00075E70" w:rsidRPr="00BB20C3" w:rsidRDefault="00075E70" w:rsidP="000C598D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BB20C3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BB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98D" w:rsidRPr="00BB20C3">
              <w:rPr>
                <w:rFonts w:ascii="Times New Roman" w:hAnsi="Times New Roman"/>
                <w:sz w:val="24"/>
                <w:szCs w:val="24"/>
              </w:rPr>
              <w:t>підрозділів податкового аудиту</w:t>
            </w:r>
          </w:p>
        </w:tc>
        <w:tc>
          <w:tcPr>
            <w:tcW w:w="2976" w:type="dxa"/>
            <w:vMerge w:val="restart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BB20C3" w:rsidRDefault="00AF4445" w:rsidP="00AF4B32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AF4B32" w:rsidRPr="00BB20C3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AF4B32" w:rsidRPr="00BB20C3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C598D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33</w:t>
            </w:r>
            <w:r w:rsidR="00075E70"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E5B" w:rsidRPr="00BB20C3" w:rsidRDefault="00E75342" w:rsidP="00E3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 xml:space="preserve">Причиною недосягнення цільового значення КРІ у звітному періоді є те, що </w:t>
            </w:r>
            <w:r w:rsidR="00C11B5F" w:rsidRPr="00BB20C3">
              <w:rPr>
                <w:rFonts w:ascii="Times New Roman" w:hAnsi="Times New Roman"/>
                <w:sz w:val="24"/>
                <w:szCs w:val="24"/>
              </w:rPr>
              <w:t>з 18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України, дозволені лише перевірки з відшкодування ПДВ та фактичні пере</w:t>
            </w:r>
            <w:r w:rsidR="00F01E7E" w:rsidRPr="00BB20C3">
              <w:rPr>
                <w:rFonts w:ascii="Times New Roman" w:hAnsi="Times New Roman"/>
                <w:sz w:val="24"/>
                <w:szCs w:val="24"/>
              </w:rPr>
              <w:t>вірки підакцизної групи товарів,</w:t>
            </w:r>
            <w:r w:rsidR="00C11B5F" w:rsidRPr="00BB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E7E" w:rsidRPr="00BB20C3">
              <w:rPr>
                <w:rFonts w:ascii="Times New Roman" w:hAnsi="Times New Roman"/>
                <w:sz w:val="24"/>
                <w:szCs w:val="24"/>
              </w:rPr>
              <w:t xml:space="preserve">з урахуванням </w:t>
            </w:r>
            <w:r w:rsidR="005A7E5B" w:rsidRPr="00BB20C3">
              <w:rPr>
                <w:rFonts w:ascii="Times New Roman" w:hAnsi="Times New Roman"/>
                <w:sz w:val="24"/>
                <w:szCs w:val="24"/>
              </w:rPr>
              <w:t xml:space="preserve">вимог Законів України від 17 березня 2020 року № 533-ІХ, від 30 березня 2020 року № 540-ІХ, від 13 травня 2020 року </w:t>
            </w:r>
            <w:r w:rsidR="005A7E5B" w:rsidRPr="00BB20C3">
              <w:rPr>
                <w:rFonts w:ascii="Times New Roman" w:hAnsi="Times New Roman"/>
                <w:sz w:val="24"/>
                <w:szCs w:val="24"/>
              </w:rPr>
              <w:br/>
            </w:r>
            <w:r w:rsidR="005A7E5B" w:rsidRPr="00BB20C3">
              <w:rPr>
                <w:rFonts w:ascii="Times New Roman" w:hAnsi="Times New Roman"/>
                <w:sz w:val="24"/>
                <w:szCs w:val="24"/>
              </w:rPr>
              <w:lastRenderedPageBreak/>
              <w:t>№591-IX</w:t>
            </w:r>
            <w:r w:rsidR="00C11B5F" w:rsidRPr="00BB20C3">
              <w:rPr>
                <w:rFonts w:ascii="Times New Roman" w:hAnsi="Times New Roman"/>
                <w:sz w:val="24"/>
                <w:szCs w:val="24"/>
              </w:rPr>
              <w:t>.</w:t>
            </w:r>
            <w:r w:rsidR="005A7E5B" w:rsidRPr="00BB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E70" w:rsidRPr="00BB20C3" w:rsidRDefault="005A7E5B" w:rsidP="005A7E5B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Таким чином, з 18 березня 2020 року документальні та фактичні перевірки, крім вище зазначених, не проводяться, що значно впливає на баланс донарахованих та узгоджених суми грошових зобов’язань</w:t>
            </w:r>
          </w:p>
        </w:tc>
      </w:tr>
      <w:tr w:rsidR="00075E70" w:rsidRPr="00BB20C3" w:rsidTr="00597BC5">
        <w:trPr>
          <w:trHeight w:val="1084"/>
        </w:trPr>
        <w:tc>
          <w:tcPr>
            <w:tcW w:w="567" w:type="dxa"/>
            <w:vMerge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BB20C3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BB20C3">
              <w:rPr>
                <w:rFonts w:ascii="Times New Roman" w:hAnsi="Times New Roman"/>
                <w:sz w:val="24"/>
                <w:szCs w:val="24"/>
              </w:rPr>
              <w:t xml:space="preserve"> підрозділів органів ДПС, на які покладено функції з питань адміністрування податків</w:t>
            </w:r>
          </w:p>
        </w:tc>
        <w:tc>
          <w:tcPr>
            <w:tcW w:w="2976" w:type="dxa"/>
            <w:vMerge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E70" w:rsidRPr="00BB20C3" w:rsidRDefault="00473346" w:rsidP="000340D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58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</w:t>
            </w:r>
            <w:r w:rsidR="000C598D"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BB20C3" w:rsidTr="00597BC5">
        <w:tc>
          <w:tcPr>
            <w:tcW w:w="567" w:type="dxa"/>
            <w:vMerge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BB20C3" w:rsidRDefault="00075E70" w:rsidP="005F6898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BB20C3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BB20C3">
              <w:rPr>
                <w:rFonts w:ascii="Times New Roman" w:hAnsi="Times New Roman"/>
                <w:sz w:val="24"/>
                <w:szCs w:val="24"/>
              </w:rPr>
              <w:t xml:space="preserve"> підрозділів контролю </w:t>
            </w:r>
            <w:r w:rsidR="00243CAB" w:rsidRPr="00BB20C3">
              <w:rPr>
                <w:rFonts w:ascii="Times New Roman" w:hAnsi="Times New Roman"/>
                <w:sz w:val="24"/>
                <w:szCs w:val="24"/>
              </w:rPr>
              <w:t>за підакцизними товарами</w:t>
            </w:r>
          </w:p>
        </w:tc>
        <w:tc>
          <w:tcPr>
            <w:tcW w:w="2976" w:type="dxa"/>
            <w:vMerge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E70" w:rsidRPr="00BB20C3" w:rsidRDefault="00F3498B" w:rsidP="000B5B38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77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0B5B38" w:rsidRPr="00BB20C3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49%</w:t>
            </w: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BB20C3" w:rsidTr="00AF4B32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Частка скасованих за результатами адміністративного оскарження 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грошових зобов’язань </w:t>
            </w:r>
            <w:r w:rsidR="00C245F1" w:rsidRPr="00BB20C3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(з донарахованих за результатами </w:t>
            </w:r>
            <w:r w:rsidRPr="00BB20C3">
              <w:rPr>
                <w:rFonts w:ascii="Times New Roman" w:hAnsi="Times New Roman"/>
                <w:sz w:val="24"/>
                <w:szCs w:val="24"/>
              </w:rPr>
              <w:t>контрольно-перевірочних заходів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) у загальній сумі оскаржуваних податкових повідомлень-рішень, щодо яких прийнято рішення (рівень скасування в адміністративному порядку):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BB20C3" w:rsidRDefault="00075E70" w:rsidP="005A1C39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донарахованих підрозділами </w:t>
            </w:r>
            <w:r w:rsidR="005A1C39" w:rsidRPr="00BB20C3">
              <w:rPr>
                <w:rFonts w:ascii="Times New Roman" w:hAnsi="Times New Roman"/>
                <w:sz w:val="24"/>
                <w:szCs w:val="24"/>
              </w:rPr>
              <w:t>податкового аудиту</w:t>
            </w:r>
          </w:p>
        </w:tc>
        <w:tc>
          <w:tcPr>
            <w:tcW w:w="2976" w:type="dxa"/>
            <w:vMerge w:val="restart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  <w:shd w:val="clear" w:color="auto" w:fill="auto"/>
          </w:tcPr>
          <w:p w:rsidR="00075E70" w:rsidRPr="00BB20C3" w:rsidRDefault="00AF4B32" w:rsidP="00C245F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5A7E5B" w:rsidRPr="00BB20C3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BB20C3" w:rsidTr="00597BC5">
        <w:trPr>
          <w:trHeight w:val="1696"/>
        </w:trPr>
        <w:tc>
          <w:tcPr>
            <w:tcW w:w="567" w:type="dxa"/>
            <w:vMerge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з донарахованих підрозділами органів ДПС, на які покладено функції з питань адміністрування податків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E70" w:rsidRPr="00BB20C3" w:rsidRDefault="00473346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="00F60F93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</w:t>
            </w:r>
            <w:r w:rsidR="005A1C39"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BB20C3" w:rsidTr="00597BC5">
        <w:tc>
          <w:tcPr>
            <w:tcW w:w="567" w:type="dxa"/>
            <w:vMerge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BB20C3" w:rsidRDefault="00075E70" w:rsidP="00243CAB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з донарахованих підрозділами контролю за підакцизни</w:t>
            </w:r>
            <w:r w:rsidR="00243CAB" w:rsidRPr="00BB20C3">
              <w:rPr>
                <w:rFonts w:ascii="Times New Roman" w:hAnsi="Times New Roman"/>
                <w:sz w:val="24"/>
                <w:szCs w:val="24"/>
              </w:rPr>
              <w:t>ми товарами</w:t>
            </w:r>
          </w:p>
        </w:tc>
        <w:tc>
          <w:tcPr>
            <w:tcW w:w="2976" w:type="dxa"/>
            <w:vMerge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75E70" w:rsidRPr="00BB20C3" w:rsidRDefault="00075E70" w:rsidP="00597BC5">
            <w:pPr>
              <w:widowControl w:val="0"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більше </w:t>
            </w:r>
          </w:p>
          <w:p w:rsidR="00075E70" w:rsidRPr="00BB20C3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</w:rPr>
              <w:t>Виконання індикативних показників доходів державного бюджету (які контролюються ДПС в межах повноважень, передбачених законодавством)</w:t>
            </w: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BB20C3" w:rsidRDefault="0036721B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2,4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100%</w:t>
            </w:r>
          </w:p>
        </w:tc>
        <w:tc>
          <w:tcPr>
            <w:tcW w:w="3544" w:type="dxa"/>
          </w:tcPr>
          <w:p w:rsidR="00075E70" w:rsidRPr="00BB20C3" w:rsidRDefault="00C245F1" w:rsidP="00C245F1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Причиною перевищення цільового значення  КРІ у звітному періоді є д</w:t>
            </w:r>
            <w:r w:rsidR="00FA7C8B" w:rsidRPr="00BB20C3">
              <w:rPr>
                <w:rFonts w:ascii="Times New Roman" w:hAnsi="Times New Roman"/>
                <w:sz w:val="24"/>
                <w:szCs w:val="24"/>
              </w:rPr>
              <w:t xml:space="preserve">одаткові надходження по податкових </w:t>
            </w:r>
            <w:proofErr w:type="spellStart"/>
            <w:r w:rsidR="00FA7C8B" w:rsidRPr="00BB20C3">
              <w:rPr>
                <w:rFonts w:ascii="Times New Roman" w:hAnsi="Times New Roman"/>
                <w:sz w:val="24"/>
                <w:szCs w:val="24"/>
              </w:rPr>
              <w:t>платежах</w:t>
            </w:r>
            <w:proofErr w:type="spellEnd"/>
            <w:r w:rsidR="00305D01">
              <w:rPr>
                <w:rFonts w:ascii="Times New Roman" w:hAnsi="Times New Roman"/>
                <w:sz w:val="24"/>
                <w:szCs w:val="24"/>
              </w:rPr>
              <w:t>,</w:t>
            </w:r>
            <w:r w:rsidR="00FA7C8B" w:rsidRPr="00BB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D01">
              <w:rPr>
                <w:rFonts w:ascii="Times New Roman" w:hAnsi="Times New Roman"/>
                <w:sz w:val="24"/>
                <w:szCs w:val="24"/>
              </w:rPr>
              <w:t xml:space="preserve">що </w:t>
            </w:r>
            <w:r w:rsidR="00FA7C8B" w:rsidRPr="00BB20C3">
              <w:rPr>
                <w:rFonts w:ascii="Times New Roman" w:hAnsi="Times New Roman"/>
                <w:sz w:val="24"/>
                <w:szCs w:val="24"/>
              </w:rPr>
              <w:t>зумовлено перевиконанням з податку на додану вартість з вироблених в Україні товарів (робіт, послуг) з урахуванням бюджетного відшкодування (за рахунок збільшення нарахованих сум ПДВ до сплати)</w:t>
            </w:r>
          </w:p>
        </w:tc>
      </w:tr>
      <w:tr w:rsidR="000A5374" w:rsidRPr="00BB20C3" w:rsidTr="00597BC5">
        <w:tc>
          <w:tcPr>
            <w:tcW w:w="567" w:type="dxa"/>
            <w:shd w:val="clear" w:color="auto" w:fill="auto"/>
          </w:tcPr>
          <w:p w:rsidR="000A5374" w:rsidRPr="00BB20C3" w:rsidRDefault="000A5374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A5374" w:rsidRPr="00BB20C3" w:rsidRDefault="000A5374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 xml:space="preserve">Частка податкових спорів, вирішених судами на користь органів ДПС від </w:t>
            </w:r>
            <w:r w:rsidRPr="00BB20C3">
              <w:rPr>
                <w:rFonts w:ascii="Times New Roman" w:hAnsi="Times New Roman"/>
                <w:sz w:val="24"/>
                <w:szCs w:val="24"/>
              </w:rPr>
              <w:lastRenderedPageBreak/>
              <w:t>загальної кількості податкових спорів, розглянутих судами різних інстанцій (кількісна результативність розгляду податкових спорів у судовому порядку)</w:t>
            </w:r>
          </w:p>
          <w:p w:rsidR="000A5374" w:rsidRPr="00BB20C3" w:rsidRDefault="000A5374" w:rsidP="00597BC5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A5374" w:rsidRPr="00BB20C3" w:rsidRDefault="000A5374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іміджу ДПС як сервісної служби </w:t>
            </w:r>
            <w:r w:rsidRPr="00BB20C3">
              <w:rPr>
                <w:rFonts w:ascii="Times New Roman" w:hAnsi="Times New Roman"/>
                <w:sz w:val="24"/>
                <w:szCs w:val="24"/>
              </w:rPr>
              <w:lastRenderedPageBreak/>
              <w:t>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A5374" w:rsidRPr="00BB20C3" w:rsidRDefault="000A5374" w:rsidP="007A1717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lastRenderedPageBreak/>
              <w:t>35,8%</w:t>
            </w:r>
          </w:p>
        </w:tc>
        <w:tc>
          <w:tcPr>
            <w:tcW w:w="1559" w:type="dxa"/>
            <w:shd w:val="clear" w:color="auto" w:fill="auto"/>
          </w:tcPr>
          <w:p w:rsidR="000A5374" w:rsidRPr="00BB20C3" w:rsidRDefault="000A5374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43%</w:t>
            </w:r>
          </w:p>
        </w:tc>
        <w:tc>
          <w:tcPr>
            <w:tcW w:w="3544" w:type="dxa"/>
            <w:vMerge w:val="restart"/>
          </w:tcPr>
          <w:p w:rsidR="000A5374" w:rsidRPr="00BB20C3" w:rsidRDefault="0036703C" w:rsidP="009B2911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Причиною недосягнення цільових значень КРІ </w:t>
            </w:r>
            <w:r w:rsidR="00C245F1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у звітному </w:t>
            </w:r>
            <w:r w:rsidR="00C245F1"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періоді 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є ф</w:t>
            </w:r>
            <w:r w:rsidR="000A5374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ормування негативної судової практики на рівні Верховного Суду, що призвело до винесення значної кількості судових рішень не на користь органів ДПС. Наприклад, постановою Верховного Суду від 10.03.2020 у справі № 826/12108/18 підтверджено позицію щодо незаконності окремих положень постанови КМУ від 21.02.2018 № 117. Таке судове рішення стало </w:t>
            </w:r>
            <w:proofErr w:type="spellStart"/>
            <w:r w:rsidR="000A5374" w:rsidRPr="00BB20C3">
              <w:rPr>
                <w:rFonts w:ascii="Times New Roman" w:hAnsi="Times New Roman"/>
                <w:kern w:val="2"/>
                <w:sz w:val="24"/>
                <w:szCs w:val="24"/>
              </w:rPr>
              <w:t>преюдицією</w:t>
            </w:r>
            <w:proofErr w:type="spellEnd"/>
            <w:r w:rsidR="000A5374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для інших адміністративних справ вказаної категорії. Також постановою Великої Палати Верховного Суду від 01.07.2020 у справі № 260/81/19 висловлено правову позицію щодо протиправності вимог з ЄСВ щодо платників, які не припинили у встановленому порядку державну реєстрацію в якості ФОП до 01.04.2004, при цьому не подали заяви про включення до ЄДР, як це передбачено вимогами Закону України «Про державну реєстрацію юридичних осіб, </w:t>
            </w:r>
            <w:r w:rsidR="000A5374"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фізичних осіб – підприємців та громадських формувань».</w:t>
            </w:r>
            <w:r w:rsidR="006C17A1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Таке судове рішення стало </w:t>
            </w:r>
            <w:proofErr w:type="spellStart"/>
            <w:r w:rsidR="006C17A1" w:rsidRPr="00BB20C3">
              <w:rPr>
                <w:rFonts w:ascii="Times New Roman" w:hAnsi="Times New Roman"/>
                <w:kern w:val="2"/>
                <w:sz w:val="24"/>
                <w:szCs w:val="24"/>
              </w:rPr>
              <w:t>преюдицією</w:t>
            </w:r>
            <w:proofErr w:type="spellEnd"/>
            <w:r w:rsidR="006C17A1" w:rsidRPr="00BB20C3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для інших адміністративних справ вказаної категорії. </w:t>
            </w:r>
          </w:p>
          <w:p w:rsidR="006C17A1" w:rsidRPr="00BB20C3" w:rsidRDefault="0036703C" w:rsidP="0036703C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Також на досягнення цільових значень КРІ негативно впливає в</w:t>
            </w:r>
            <w:r w:rsidR="006C17A1" w:rsidRPr="00BB20C3">
              <w:rPr>
                <w:rFonts w:ascii="Times New Roman" w:hAnsi="Times New Roman"/>
                <w:kern w:val="2"/>
                <w:sz w:val="24"/>
                <w:szCs w:val="24"/>
              </w:rPr>
              <w:t>ідсутність сталої судової практики на рівні адміністративних судів з питання нереальності господарських операцій, зокрема, в аспекті правової оцінки нале</w:t>
            </w:r>
            <w:r w:rsidR="00AC3A6D">
              <w:rPr>
                <w:rFonts w:ascii="Times New Roman" w:hAnsi="Times New Roman"/>
                <w:kern w:val="2"/>
                <w:sz w:val="24"/>
                <w:szCs w:val="24"/>
              </w:rPr>
              <w:t>жності та допустимості доказів</w:t>
            </w:r>
          </w:p>
        </w:tc>
      </w:tr>
      <w:tr w:rsidR="000A5374" w:rsidRPr="00BB20C3" w:rsidTr="00597BC5">
        <w:tc>
          <w:tcPr>
            <w:tcW w:w="567" w:type="dxa"/>
            <w:shd w:val="clear" w:color="auto" w:fill="auto"/>
          </w:tcPr>
          <w:p w:rsidR="000A5374" w:rsidRPr="00BB20C3" w:rsidRDefault="000A5374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A5374" w:rsidRPr="00BB20C3" w:rsidRDefault="000A5374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Частка суми за податковими спорами, які вирішені судами на користь органів ДПС від загальної суми за податковими спорами, розглянутими судами різних інстанцій (вартісна результативність розгляду податкових спорів у судовому порядку)</w:t>
            </w:r>
          </w:p>
          <w:p w:rsidR="000A5374" w:rsidRPr="00BB20C3" w:rsidRDefault="000A5374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A5374" w:rsidRPr="00BB20C3" w:rsidRDefault="000A5374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A5374" w:rsidRPr="00BB20C3" w:rsidRDefault="000A5374" w:rsidP="00711D15">
            <w:pPr>
              <w:spacing w:line="36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3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,8%</w:t>
            </w:r>
          </w:p>
        </w:tc>
        <w:tc>
          <w:tcPr>
            <w:tcW w:w="1559" w:type="dxa"/>
            <w:shd w:val="clear" w:color="auto" w:fill="auto"/>
          </w:tcPr>
          <w:p w:rsidR="000A5374" w:rsidRPr="00BB20C3" w:rsidRDefault="000A5374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54,5%</w:t>
            </w:r>
          </w:p>
        </w:tc>
        <w:tc>
          <w:tcPr>
            <w:tcW w:w="3544" w:type="dxa"/>
            <w:vMerge/>
          </w:tcPr>
          <w:p w:rsidR="000A5374" w:rsidRPr="00BB20C3" w:rsidRDefault="000A5374" w:rsidP="009B2911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</w:rPr>
              <w:t>Динаміка скорочення загальної кількості боржників (без врахування суб’єктів господарювання, у яких податковий борг виник протягом звітного періоду)</w:t>
            </w: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BB20C3" w:rsidRDefault="0056185A" w:rsidP="00CA4C0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CA4C05" w:rsidRPr="00BB20C3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CA4C05" w:rsidRPr="00BB20C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075E70" w:rsidRPr="00BB20C3" w:rsidTr="00597BC5">
        <w:tc>
          <w:tcPr>
            <w:tcW w:w="567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</w:rPr>
              <w:t>Динаміка погашення податкового боргу</w:t>
            </w:r>
          </w:p>
          <w:p w:rsidR="00075E70" w:rsidRPr="00BB20C3" w:rsidRDefault="00075E70" w:rsidP="00597BC5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</w:rPr>
              <w:t>(без врахування новоствореного, який виник протягом звітного періоду)</w:t>
            </w:r>
          </w:p>
        </w:tc>
        <w:tc>
          <w:tcPr>
            <w:tcW w:w="2976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BB20C3" w:rsidRDefault="006D5407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</w:t>
            </w:r>
            <w:r w:rsidR="006D66C4"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</w:t>
            </w: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7</w:t>
            </w:r>
            <w:r w:rsidR="00075E70"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  <w:p w:rsidR="00075E70" w:rsidRPr="00BB20C3" w:rsidRDefault="00075E70" w:rsidP="00597BC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BB20C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3544" w:type="dxa"/>
          </w:tcPr>
          <w:p w:rsidR="00075E70" w:rsidRPr="00BB20C3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FA54AC" w:rsidRPr="00BB20C3" w:rsidRDefault="00FA54AC">
      <w:pPr>
        <w:rPr>
          <w:rFonts w:ascii="Times New Roman" w:hAnsi="Times New Roman"/>
          <w:sz w:val="24"/>
          <w:szCs w:val="24"/>
        </w:rPr>
      </w:pPr>
    </w:p>
    <w:sectPr w:rsidR="00FA54AC" w:rsidRPr="00BB20C3" w:rsidSect="00262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D5" w:rsidRDefault="007870D5">
      <w:pPr>
        <w:spacing w:after="0" w:line="240" w:lineRule="auto"/>
      </w:pPr>
      <w:r>
        <w:separator/>
      </w:r>
    </w:p>
  </w:endnote>
  <w:endnote w:type="continuationSeparator" w:id="0">
    <w:p w:rsidR="007870D5" w:rsidRDefault="0078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7870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7870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787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D5" w:rsidRDefault="007870D5">
      <w:pPr>
        <w:spacing w:after="0" w:line="240" w:lineRule="auto"/>
      </w:pPr>
      <w:r>
        <w:separator/>
      </w:r>
    </w:p>
  </w:footnote>
  <w:footnote w:type="continuationSeparator" w:id="0">
    <w:p w:rsidR="007870D5" w:rsidRDefault="0078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7870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2817"/>
      <w:docPartObj>
        <w:docPartGallery w:val="Page Numbers (Top of Page)"/>
        <w:docPartUnique/>
      </w:docPartObj>
    </w:sdtPr>
    <w:sdtEndPr/>
    <w:sdtContent>
      <w:p w:rsidR="002622D9" w:rsidRDefault="005A7E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CF" w:rsidRPr="00632DCF">
          <w:rPr>
            <w:noProof/>
            <w:lang w:val="ru-RU"/>
          </w:rPr>
          <w:t>5</w:t>
        </w:r>
        <w:r>
          <w:fldChar w:fldCharType="end"/>
        </w:r>
      </w:p>
    </w:sdtContent>
  </w:sdt>
  <w:p w:rsidR="002622D9" w:rsidRDefault="00787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787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70"/>
    <w:rsid w:val="00014A7F"/>
    <w:rsid w:val="000334AD"/>
    <w:rsid w:val="000340D1"/>
    <w:rsid w:val="00067A03"/>
    <w:rsid w:val="00075E70"/>
    <w:rsid w:val="000A5374"/>
    <w:rsid w:val="000B5B38"/>
    <w:rsid w:val="000C51BC"/>
    <w:rsid w:val="000C598D"/>
    <w:rsid w:val="00162EFF"/>
    <w:rsid w:val="00211BF1"/>
    <w:rsid w:val="00243CA6"/>
    <w:rsid w:val="00243CAB"/>
    <w:rsid w:val="00246F55"/>
    <w:rsid w:val="0025190A"/>
    <w:rsid w:val="002835BF"/>
    <w:rsid w:val="002B1721"/>
    <w:rsid w:val="002E0FD4"/>
    <w:rsid w:val="00305D01"/>
    <w:rsid w:val="00355E4B"/>
    <w:rsid w:val="0036703C"/>
    <w:rsid w:val="0036721B"/>
    <w:rsid w:val="0039333D"/>
    <w:rsid w:val="00432911"/>
    <w:rsid w:val="00473346"/>
    <w:rsid w:val="0056185A"/>
    <w:rsid w:val="005A1C39"/>
    <w:rsid w:val="005A7E5B"/>
    <w:rsid w:val="005E3212"/>
    <w:rsid w:val="005F6898"/>
    <w:rsid w:val="00632DCF"/>
    <w:rsid w:val="006C17A1"/>
    <w:rsid w:val="006D5407"/>
    <w:rsid w:val="006D66C4"/>
    <w:rsid w:val="00711D15"/>
    <w:rsid w:val="007744AF"/>
    <w:rsid w:val="007870D5"/>
    <w:rsid w:val="007A1717"/>
    <w:rsid w:val="007B1D81"/>
    <w:rsid w:val="007E69B2"/>
    <w:rsid w:val="008000CB"/>
    <w:rsid w:val="0080545B"/>
    <w:rsid w:val="00820D6C"/>
    <w:rsid w:val="008226AC"/>
    <w:rsid w:val="008E64D5"/>
    <w:rsid w:val="008F38B4"/>
    <w:rsid w:val="00955329"/>
    <w:rsid w:val="0095784A"/>
    <w:rsid w:val="009B2911"/>
    <w:rsid w:val="009C2157"/>
    <w:rsid w:val="00A131C9"/>
    <w:rsid w:val="00A24C23"/>
    <w:rsid w:val="00A56DF6"/>
    <w:rsid w:val="00AA62A6"/>
    <w:rsid w:val="00AC20F6"/>
    <w:rsid w:val="00AC3A6D"/>
    <w:rsid w:val="00AF4445"/>
    <w:rsid w:val="00AF4B32"/>
    <w:rsid w:val="00B029E1"/>
    <w:rsid w:val="00B2755B"/>
    <w:rsid w:val="00B4341C"/>
    <w:rsid w:val="00B8355E"/>
    <w:rsid w:val="00BB20C3"/>
    <w:rsid w:val="00BC02DE"/>
    <w:rsid w:val="00BF7717"/>
    <w:rsid w:val="00C11B5F"/>
    <w:rsid w:val="00C149A6"/>
    <w:rsid w:val="00C245F1"/>
    <w:rsid w:val="00C25106"/>
    <w:rsid w:val="00C300F2"/>
    <w:rsid w:val="00CA4C05"/>
    <w:rsid w:val="00CB11A7"/>
    <w:rsid w:val="00CC7CA2"/>
    <w:rsid w:val="00CF4EDF"/>
    <w:rsid w:val="00D64524"/>
    <w:rsid w:val="00DD0452"/>
    <w:rsid w:val="00DD2221"/>
    <w:rsid w:val="00DE39B1"/>
    <w:rsid w:val="00DF687D"/>
    <w:rsid w:val="00E027AD"/>
    <w:rsid w:val="00E05167"/>
    <w:rsid w:val="00E25915"/>
    <w:rsid w:val="00E32D16"/>
    <w:rsid w:val="00E43AA4"/>
    <w:rsid w:val="00E4763A"/>
    <w:rsid w:val="00E6657D"/>
    <w:rsid w:val="00E75342"/>
    <w:rsid w:val="00ED7F63"/>
    <w:rsid w:val="00EE31E0"/>
    <w:rsid w:val="00EF41B7"/>
    <w:rsid w:val="00EF47A2"/>
    <w:rsid w:val="00F01E7E"/>
    <w:rsid w:val="00F3498B"/>
    <w:rsid w:val="00F45EB9"/>
    <w:rsid w:val="00F60F93"/>
    <w:rsid w:val="00F62CDE"/>
    <w:rsid w:val="00F842F6"/>
    <w:rsid w:val="00FA54AC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5E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5E7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5E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5E7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5428</Words>
  <Characters>3095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3</cp:revision>
  <cp:lastPrinted>2020-07-24T11:50:00Z</cp:lastPrinted>
  <dcterms:created xsi:type="dcterms:W3CDTF">2020-08-21T10:01:00Z</dcterms:created>
  <dcterms:modified xsi:type="dcterms:W3CDTF">2020-08-25T06:22:00Z</dcterms:modified>
</cp:coreProperties>
</file>